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42F9" w14:textId="77777777" w:rsidR="00DC605D" w:rsidRPr="000D4F5C" w:rsidRDefault="00B8230F" w:rsidP="00B8230F">
      <w:pPr>
        <w:jc w:val="center"/>
        <w:rPr>
          <w:rFonts w:ascii="Calibri" w:hAnsi="Calibri"/>
          <w:b/>
          <w:smallCaps/>
          <w:sz w:val="28"/>
        </w:rPr>
      </w:pPr>
      <w:r w:rsidRPr="000D4F5C">
        <w:rPr>
          <w:rFonts w:ascii="Calibri" w:hAnsi="Calibri"/>
          <w:b/>
          <w:smallCaps/>
          <w:sz w:val="28"/>
        </w:rPr>
        <w:t>How Prescription Advantage Works for Members Not Eligible for Medicare</w:t>
      </w:r>
    </w:p>
    <w:p w14:paraId="1DDB189C" w14:textId="3906062C" w:rsidR="00B8230F" w:rsidRPr="000D4F5C" w:rsidRDefault="00B8230F" w:rsidP="00B8230F">
      <w:pPr>
        <w:jc w:val="center"/>
        <w:rPr>
          <w:rFonts w:ascii="Calibri" w:hAnsi="Calibri"/>
          <w:b/>
          <w:smallCaps/>
        </w:rPr>
      </w:pPr>
      <w:r w:rsidRPr="000D4F5C">
        <w:rPr>
          <w:rFonts w:ascii="Calibri" w:hAnsi="Calibri"/>
          <w:b/>
          <w:smallCaps/>
        </w:rPr>
        <w:t>Effective</w:t>
      </w:r>
      <w:r w:rsidR="004E7414">
        <w:rPr>
          <w:rFonts w:ascii="Calibri" w:hAnsi="Calibri"/>
          <w:b/>
          <w:smallCaps/>
        </w:rPr>
        <w:t xml:space="preserve"> </w:t>
      </w:r>
      <w:r w:rsidR="00021CB1">
        <w:rPr>
          <w:rFonts w:ascii="Calibri" w:hAnsi="Calibri"/>
          <w:b/>
          <w:smallCaps/>
        </w:rPr>
        <w:t xml:space="preserve">April </w:t>
      </w:r>
      <w:r w:rsidR="0030785B" w:rsidRPr="000D4F5C">
        <w:rPr>
          <w:rFonts w:ascii="Calibri" w:hAnsi="Calibri"/>
          <w:b/>
          <w:smallCaps/>
        </w:rPr>
        <w:t>1</w:t>
      </w:r>
      <w:r w:rsidR="00772813">
        <w:rPr>
          <w:rFonts w:ascii="Calibri" w:hAnsi="Calibri"/>
          <w:b/>
          <w:smallCaps/>
        </w:rPr>
        <w:t xml:space="preserve">, </w:t>
      </w:r>
      <w:r w:rsidR="005055E2">
        <w:rPr>
          <w:rFonts w:ascii="Calibri" w:hAnsi="Calibri"/>
          <w:b/>
          <w:smallCaps/>
        </w:rPr>
        <w:t>202</w:t>
      </w:r>
      <w:r w:rsidR="004D56F4">
        <w:rPr>
          <w:rFonts w:ascii="Calibri" w:hAnsi="Calibri"/>
          <w:b/>
          <w:smallCaps/>
        </w:rPr>
        <w:t>5</w:t>
      </w:r>
    </w:p>
    <w:p w14:paraId="794BDD74" w14:textId="77777777" w:rsidR="00B8230F" w:rsidRPr="000D4F5C" w:rsidRDefault="00B8230F" w:rsidP="00B8230F">
      <w:pPr>
        <w:rPr>
          <w:rFonts w:ascii="Calibri" w:hAnsi="Calibri"/>
          <w:b/>
        </w:rPr>
      </w:pPr>
    </w:p>
    <w:p w14:paraId="6E7BA19A" w14:textId="77777777" w:rsidR="00B8230F" w:rsidRPr="000D4F5C" w:rsidRDefault="00B8230F" w:rsidP="00B8230F">
      <w:pPr>
        <w:rPr>
          <w:rFonts w:ascii="Calibri" w:hAnsi="Calibri"/>
          <w:b/>
          <w:smallCaps/>
        </w:rPr>
      </w:pPr>
      <w:r w:rsidRPr="000D4F5C">
        <w:rPr>
          <w:rFonts w:ascii="Calibri" w:hAnsi="Calibri"/>
          <w:b/>
          <w:smallCaps/>
        </w:rPr>
        <w:t>Overview</w:t>
      </w:r>
    </w:p>
    <w:p w14:paraId="17F37188" w14:textId="77777777" w:rsidR="00B8230F" w:rsidRDefault="00B8230F" w:rsidP="00B8230F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  <w:r w:rsidRPr="00B8230F">
        <w:rPr>
          <w:rFonts w:ascii="Calibri" w:hAnsi="Calibri" w:cs="Arial"/>
          <w:bCs/>
          <w:color w:val="000000"/>
        </w:rPr>
        <w:t>Prescription Advantage, the Massachusetts state pharmaceutical assistance program (SPAP), may</w:t>
      </w:r>
      <w:r>
        <w:rPr>
          <w:rFonts w:ascii="Calibri" w:hAnsi="Calibri" w:cs="Arial"/>
          <w:bCs/>
          <w:color w:val="000000"/>
        </w:rPr>
        <w:t xml:space="preserve"> </w:t>
      </w:r>
      <w:r w:rsidRPr="00B8230F">
        <w:rPr>
          <w:rFonts w:ascii="Calibri" w:hAnsi="Calibri" w:cs="Arial"/>
          <w:bCs/>
          <w:color w:val="000000"/>
        </w:rPr>
        <w:t xml:space="preserve">be able to offer primary prescription drug coverage to </w:t>
      </w:r>
      <w:r w:rsidR="002F069F">
        <w:rPr>
          <w:rFonts w:ascii="Calibri" w:hAnsi="Calibri" w:cs="Arial"/>
          <w:bCs/>
          <w:color w:val="000000"/>
        </w:rPr>
        <w:t>Massachusetts residents who are:</w:t>
      </w:r>
    </w:p>
    <w:p w14:paraId="71572720" w14:textId="77777777" w:rsidR="002F069F" w:rsidRDefault="002F069F" w:rsidP="00B8230F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3784E3B9" w14:textId="77777777" w:rsidR="002F069F" w:rsidRDefault="002F069F" w:rsidP="002C0C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  <w:r w:rsidRPr="002C0C62">
        <w:rPr>
          <w:rFonts w:ascii="Calibri" w:hAnsi="Calibri" w:cs="Arial"/>
          <w:bCs/>
          <w:color w:val="000000"/>
        </w:rPr>
        <w:t>65 years of age or older and not eligible for Medicare, or</w:t>
      </w:r>
    </w:p>
    <w:p w14:paraId="0020F5AB" w14:textId="77777777" w:rsidR="002F069F" w:rsidRPr="002C0C62" w:rsidRDefault="002F069F" w:rsidP="002C0C62">
      <w:pPr>
        <w:pStyle w:val="ListParagraph"/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0B7D6336" w14:textId="77777777" w:rsidR="002F069F" w:rsidRDefault="002F069F" w:rsidP="002C0C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  <w:r w:rsidRPr="002C0C62">
        <w:rPr>
          <w:rFonts w:ascii="Calibri" w:hAnsi="Calibri" w:cs="Arial"/>
          <w:bCs/>
          <w:color w:val="000000"/>
        </w:rPr>
        <w:t>Under age 65, work no more than 40 hours per month, meet MassHealth’s CommonHealth disability requirements, and have a gross annual household income at or below 188% of the Federal Poverty Level</w:t>
      </w:r>
    </w:p>
    <w:p w14:paraId="6453CA09" w14:textId="77777777" w:rsidR="000D5486" w:rsidRPr="002C0C62" w:rsidRDefault="000D5486" w:rsidP="002C0C62">
      <w:pPr>
        <w:autoSpaceDE w:val="0"/>
        <w:autoSpaceDN w:val="0"/>
        <w:adjustRightInd w:val="0"/>
        <w:ind w:left="720"/>
        <w:rPr>
          <w:rFonts w:ascii="Calibri" w:hAnsi="Calibri" w:cs="Arial"/>
          <w:bCs/>
          <w:color w:val="000000"/>
        </w:rPr>
      </w:pPr>
    </w:p>
    <w:p w14:paraId="7D7AA50E" w14:textId="77777777" w:rsidR="002F069F" w:rsidRPr="002C0C62" w:rsidRDefault="002F069F" w:rsidP="002C0C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  <w:r w:rsidRPr="002C0C62">
        <w:rPr>
          <w:rFonts w:ascii="Calibri" w:hAnsi="Calibri" w:cs="Arial"/>
          <w:bCs/>
          <w:color w:val="000000"/>
        </w:rPr>
        <w:t>Not MassHealth or CommonHealth members</w:t>
      </w:r>
    </w:p>
    <w:p w14:paraId="651B0D49" w14:textId="77777777" w:rsidR="002F069F" w:rsidRDefault="002F069F" w:rsidP="00B8230F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59D98575" w14:textId="77777777" w:rsidR="00B8230F" w:rsidRPr="007D5A4C" w:rsidRDefault="00B8230F" w:rsidP="007D5A4C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7D5A4C">
        <w:rPr>
          <w:rFonts w:ascii="Calibri" w:hAnsi="Calibri" w:cs="Arial"/>
          <w:color w:val="000000"/>
        </w:rPr>
        <w:t xml:space="preserve">Prescription Advantage members </w:t>
      </w:r>
      <w:r w:rsidR="00476D1A" w:rsidRPr="007D5A4C">
        <w:rPr>
          <w:rFonts w:ascii="Calibri" w:hAnsi="Calibri" w:cs="Arial"/>
          <w:color w:val="000000"/>
        </w:rPr>
        <w:t>do not</w:t>
      </w:r>
      <w:r w:rsidRPr="007D5A4C">
        <w:rPr>
          <w:rFonts w:ascii="Calibri" w:hAnsi="Calibri" w:cs="Arial"/>
          <w:color w:val="000000"/>
        </w:rPr>
        <w:t xml:space="preserve"> pay a monthly premium to receive benefits.</w:t>
      </w:r>
    </w:p>
    <w:p w14:paraId="08E1AE7A" w14:textId="77777777" w:rsidR="00B8230F" w:rsidRDefault="00B8230F" w:rsidP="002F069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4EF310C" w14:textId="77777777" w:rsidR="00B8230F" w:rsidRPr="002C0C62" w:rsidRDefault="00B8230F" w:rsidP="002C0C6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2C0C62">
        <w:rPr>
          <w:rFonts w:ascii="Calibri" w:hAnsi="Calibri" w:cs="Arial"/>
          <w:color w:val="000000"/>
        </w:rPr>
        <w:t>Non-Medicare members must pay co-payments until an annual out-of-pocket limit is reached. Once this limit is reached, Prescription Advantage cover</w:t>
      </w:r>
      <w:r w:rsidR="002E042B" w:rsidRPr="002C0C62">
        <w:rPr>
          <w:rFonts w:ascii="Calibri" w:hAnsi="Calibri" w:cs="Arial"/>
          <w:color w:val="000000"/>
        </w:rPr>
        <w:t xml:space="preserve">s the </w:t>
      </w:r>
      <w:r w:rsidRPr="002C0C62">
        <w:rPr>
          <w:rFonts w:ascii="Calibri" w:hAnsi="Calibri" w:cs="Arial"/>
          <w:color w:val="000000"/>
        </w:rPr>
        <w:t>co-payments for the remainder of the plan year.</w:t>
      </w:r>
    </w:p>
    <w:p w14:paraId="77397212" w14:textId="77777777" w:rsidR="00B8230F" w:rsidRDefault="00B8230F" w:rsidP="002F069F">
      <w:pPr>
        <w:pStyle w:val="ListParagraph"/>
        <w:ind w:left="0"/>
        <w:rPr>
          <w:rFonts w:ascii="Calibri" w:hAnsi="Calibri" w:cs="Arial"/>
          <w:color w:val="000000"/>
        </w:rPr>
      </w:pPr>
    </w:p>
    <w:p w14:paraId="71DA1F23" w14:textId="77777777" w:rsidR="00B8230F" w:rsidRPr="002C0C62" w:rsidRDefault="00B8230F" w:rsidP="002C0C6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2C0C62">
        <w:rPr>
          <w:rFonts w:ascii="Calibri" w:hAnsi="Calibri" w:cs="Arial"/>
          <w:color w:val="000000"/>
        </w:rPr>
        <w:t xml:space="preserve">Depending on membership category, non-Medicare members may be required to pay </w:t>
      </w:r>
      <w:r w:rsidR="000D5486">
        <w:rPr>
          <w:rFonts w:ascii="Calibri" w:hAnsi="Calibri" w:cs="Arial"/>
          <w:color w:val="000000"/>
        </w:rPr>
        <w:t xml:space="preserve">a </w:t>
      </w:r>
      <w:r w:rsidRPr="002C0C62">
        <w:rPr>
          <w:rFonts w:ascii="Calibri" w:hAnsi="Calibri" w:cs="Arial"/>
          <w:color w:val="000000"/>
        </w:rPr>
        <w:t xml:space="preserve">deductible each quarter.  Once the deductible is paid, members only </w:t>
      </w:r>
      <w:r w:rsidR="00616912" w:rsidRPr="002C0C62">
        <w:rPr>
          <w:rFonts w:ascii="Calibri" w:hAnsi="Calibri" w:cs="Arial"/>
          <w:color w:val="000000"/>
        </w:rPr>
        <w:t xml:space="preserve">pay </w:t>
      </w:r>
      <w:r w:rsidRPr="002C0C62">
        <w:rPr>
          <w:rFonts w:ascii="Calibri" w:hAnsi="Calibri" w:cs="Arial"/>
          <w:color w:val="000000"/>
        </w:rPr>
        <w:t>co-payments for the remainder of that quarter.</w:t>
      </w:r>
    </w:p>
    <w:p w14:paraId="57E972A1" w14:textId="77777777" w:rsidR="00B8230F" w:rsidRDefault="00B8230F" w:rsidP="002F069F">
      <w:pPr>
        <w:pStyle w:val="ListParagraph"/>
        <w:ind w:left="0"/>
        <w:rPr>
          <w:rFonts w:ascii="Calibri" w:hAnsi="Calibri" w:cs="Arial"/>
          <w:color w:val="000000"/>
        </w:rPr>
      </w:pPr>
    </w:p>
    <w:p w14:paraId="31DF8080" w14:textId="77777777" w:rsidR="00B8230F" w:rsidRDefault="00B8230F" w:rsidP="002C0C6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2C0C62">
        <w:rPr>
          <w:rFonts w:ascii="Calibri" w:hAnsi="Calibri" w:cs="Arial"/>
          <w:color w:val="000000"/>
        </w:rPr>
        <w:t>Prescription Advantage uses a Plan formulary, which is a list of drugs available to members.  The Plan formulary is developed, reviewed, and updated by a select panel of pharmacists.</w:t>
      </w:r>
    </w:p>
    <w:p w14:paraId="66518B8F" w14:textId="77777777" w:rsidR="00343FD5" w:rsidRPr="007D5A4C" w:rsidRDefault="00343FD5" w:rsidP="007D5A4C">
      <w:pPr>
        <w:pStyle w:val="ListParagraph"/>
        <w:rPr>
          <w:rFonts w:ascii="Calibri" w:hAnsi="Calibri" w:cs="Arial"/>
          <w:color w:val="000000"/>
        </w:rPr>
      </w:pPr>
    </w:p>
    <w:p w14:paraId="6163DDB7" w14:textId="69600564" w:rsidR="00343FD5" w:rsidRDefault="00343FD5" w:rsidP="00343FD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Note: if a non-Medicare member receives primary prescription coverage from another insurer, Prescription Advantage will become secondary coverage.  </w:t>
      </w:r>
    </w:p>
    <w:p w14:paraId="4F3D9D7B" w14:textId="77777777" w:rsidR="00343FD5" w:rsidRPr="007D5A4C" w:rsidRDefault="00343FD5" w:rsidP="00224F58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9CF5606" w14:textId="77777777" w:rsidR="00B8230F" w:rsidRDefault="00B8230F" w:rsidP="00B8230F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7223CB97" w14:textId="77777777" w:rsidR="00B8230F" w:rsidRDefault="00B8230F" w:rsidP="00B8230F">
      <w:pPr>
        <w:autoSpaceDE w:val="0"/>
        <w:autoSpaceDN w:val="0"/>
        <w:adjustRightInd w:val="0"/>
        <w:rPr>
          <w:rFonts w:ascii="Calibri" w:hAnsi="Calibri" w:cs="Arial"/>
          <w:b/>
          <w:bCs/>
          <w:i/>
          <w:color w:val="000000"/>
        </w:rPr>
      </w:pPr>
      <w:r w:rsidRPr="00B8230F">
        <w:rPr>
          <w:rFonts w:ascii="Calibri" w:hAnsi="Calibri" w:cs="Arial"/>
          <w:b/>
          <w:bCs/>
          <w:i/>
          <w:color w:val="000000"/>
        </w:rPr>
        <w:t>Membership Categories N1 and N2:</w:t>
      </w:r>
    </w:p>
    <w:p w14:paraId="62464E86" w14:textId="77777777" w:rsidR="00B8230F" w:rsidRDefault="00B8230F" w:rsidP="00B8230F">
      <w:pPr>
        <w:autoSpaceDE w:val="0"/>
        <w:autoSpaceDN w:val="0"/>
        <w:adjustRightInd w:val="0"/>
        <w:rPr>
          <w:rFonts w:ascii="Calibri" w:hAnsi="Calibri" w:cs="Arial"/>
          <w:b/>
          <w:bCs/>
          <w:i/>
          <w:color w:val="000000"/>
        </w:rPr>
      </w:pPr>
    </w:p>
    <w:tbl>
      <w:tblPr>
        <w:tblW w:w="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452"/>
        <w:gridCol w:w="2281"/>
      </w:tblGrid>
      <w:tr w:rsidR="0069124A" w:rsidRPr="00075E61" w14:paraId="121637CE" w14:textId="77777777" w:rsidTr="0069124A">
        <w:trPr>
          <w:trHeight w:val="288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E3F4F75" w14:textId="77777777" w:rsidR="0069124A" w:rsidRPr="00075E61" w:rsidRDefault="0069124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DD8211C" w14:textId="77777777" w:rsidR="0069124A" w:rsidRPr="00075E61" w:rsidRDefault="0069124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Income Single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77AEE57" w14:textId="77777777" w:rsidR="0069124A" w:rsidRPr="00075E61" w:rsidRDefault="0069124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Income Married</w:t>
            </w:r>
          </w:p>
        </w:tc>
      </w:tr>
      <w:tr w:rsidR="0069124A" w:rsidRPr="00075E61" w14:paraId="59B67616" w14:textId="77777777" w:rsidTr="0069124A">
        <w:trPr>
          <w:trHeight w:val="288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79679626" w14:textId="77777777" w:rsidR="0069124A" w:rsidRPr="00075E61" w:rsidRDefault="0069124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N1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5F8387A" w14:textId="24330449" w:rsidR="0069124A" w:rsidRPr="00075E61" w:rsidRDefault="0069124A" w:rsidP="007C4A3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No more</w:t>
            </w:r>
            <w:r w:rsidRPr="00075E6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 than $</w:t>
            </w:r>
            <w:r w:rsid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2</w:t>
            </w:r>
            <w:r w:rsid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1</w:t>
            </w:r>
            <w:r w:rsidR="005055E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,</w:t>
            </w:r>
            <w:r w:rsid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E9B5FC8" w14:textId="6654E0BF" w:rsidR="0069124A" w:rsidRPr="00075E61" w:rsidRDefault="0069124A" w:rsidP="007C4A3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No more</w:t>
            </w:r>
            <w:r w:rsidRPr="00075E6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 than $</w:t>
            </w:r>
            <w:r w:rsidR="005055E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2</w:t>
            </w:r>
            <w:r w:rsid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8</w:t>
            </w:r>
            <w:r w:rsidR="005055E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,</w:t>
            </w:r>
            <w:r w:rsid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553</w:t>
            </w:r>
          </w:p>
        </w:tc>
      </w:tr>
      <w:tr w:rsidR="0069124A" w:rsidRPr="00075E61" w14:paraId="5BDCCA4C" w14:textId="77777777" w:rsidTr="0069124A">
        <w:trPr>
          <w:trHeight w:val="288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7DD22B4" w14:textId="77777777" w:rsidR="0069124A" w:rsidRPr="00075E61" w:rsidRDefault="0069124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N2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09891EC6" w14:textId="16AE04CB" w:rsidR="0069124A" w:rsidRPr="00075E61" w:rsidRDefault="00107B56" w:rsidP="007C4A3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9336F6" w:rsidRP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2</w:t>
            </w:r>
            <w:r w:rsid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1</w:t>
            </w:r>
            <w:r w:rsidR="009336F6" w:rsidRP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,</w:t>
            </w:r>
            <w:r w:rsid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129</w:t>
            </w:r>
            <w:r w:rsidR="009336F6" w:rsidRP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– </w:t>
            </w:r>
            <w:r w:rsid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9336F6" w:rsidRP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2</w:t>
            </w:r>
            <w:r w:rsid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9</w:t>
            </w:r>
            <w:r w:rsidR="009336F6" w:rsidRP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,</w:t>
            </w:r>
            <w:r w:rsid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C6E3B10" w14:textId="33E5C85B" w:rsidR="0069124A" w:rsidRPr="00075E61" w:rsidRDefault="0069124A" w:rsidP="007C4A3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9336F6" w:rsidRPr="000E028E">
              <w:rPr>
                <w:rFonts w:ascii="Arial"/>
                <w:spacing w:val="-1"/>
                <w:sz w:val="20"/>
              </w:rPr>
              <w:t>2</w:t>
            </w:r>
            <w:r w:rsidR="00021CB1">
              <w:rPr>
                <w:rFonts w:ascii="Arial"/>
                <w:spacing w:val="-1"/>
                <w:sz w:val="20"/>
              </w:rPr>
              <w:t>8</w:t>
            </w:r>
            <w:r w:rsidR="009336F6" w:rsidRPr="000E028E">
              <w:rPr>
                <w:rFonts w:ascii="Arial"/>
                <w:spacing w:val="-1"/>
                <w:sz w:val="20"/>
              </w:rPr>
              <w:t>,</w:t>
            </w:r>
            <w:r w:rsidR="009336F6">
              <w:rPr>
                <w:rFonts w:ascii="Arial"/>
                <w:spacing w:val="-1"/>
                <w:sz w:val="20"/>
              </w:rPr>
              <w:t>5</w:t>
            </w:r>
            <w:r w:rsidR="00021CB1">
              <w:rPr>
                <w:rFonts w:ascii="Arial"/>
                <w:spacing w:val="-1"/>
                <w:sz w:val="20"/>
              </w:rPr>
              <w:t>54</w:t>
            </w:r>
            <w:r w:rsidR="009336F6" w:rsidRPr="000E028E">
              <w:rPr>
                <w:rFonts w:ascii="Arial"/>
                <w:spacing w:val="-8"/>
                <w:sz w:val="20"/>
              </w:rPr>
              <w:t xml:space="preserve"> </w:t>
            </w:r>
            <w:r w:rsidR="009336F6" w:rsidRPr="000E028E">
              <w:rPr>
                <w:rFonts w:ascii="Arial"/>
                <w:sz w:val="20"/>
              </w:rPr>
              <w:t>–</w:t>
            </w:r>
            <w:r w:rsidR="009336F6" w:rsidRPr="000E028E">
              <w:rPr>
                <w:rFonts w:ascii="Arial"/>
                <w:spacing w:val="-6"/>
                <w:sz w:val="20"/>
              </w:rPr>
              <w:t xml:space="preserve"> </w:t>
            </w:r>
            <w:r w:rsidR="009336F6">
              <w:rPr>
                <w:rFonts w:ascii="Arial"/>
                <w:spacing w:val="-6"/>
                <w:sz w:val="20"/>
              </w:rPr>
              <w:t>$</w:t>
            </w:r>
            <w:r w:rsidR="009336F6" w:rsidRPr="000E028E">
              <w:rPr>
                <w:rFonts w:ascii="Arial"/>
                <w:sz w:val="20"/>
              </w:rPr>
              <w:t>3</w:t>
            </w:r>
            <w:r w:rsidR="00021CB1">
              <w:rPr>
                <w:rFonts w:ascii="Arial"/>
                <w:sz w:val="20"/>
              </w:rPr>
              <w:t>9</w:t>
            </w:r>
            <w:r w:rsidR="009336F6" w:rsidRPr="000E028E">
              <w:rPr>
                <w:rFonts w:ascii="Arial"/>
                <w:sz w:val="20"/>
              </w:rPr>
              <w:t>,</w:t>
            </w:r>
            <w:r w:rsidR="00021CB1">
              <w:rPr>
                <w:rFonts w:ascii="Arial"/>
                <w:sz w:val="20"/>
              </w:rPr>
              <w:t>762</w:t>
            </w:r>
          </w:p>
        </w:tc>
      </w:tr>
    </w:tbl>
    <w:p w14:paraId="76987905" w14:textId="77777777" w:rsidR="00DD2E6F" w:rsidRDefault="00DD2E6F" w:rsidP="00B8230F">
      <w:pPr>
        <w:rPr>
          <w:rFonts w:ascii="Calibri" w:hAnsi="Calibri" w:cs="Arial"/>
          <w:color w:val="000000"/>
        </w:rPr>
      </w:pPr>
    </w:p>
    <w:p w14:paraId="0980C152" w14:textId="77777777" w:rsidR="009336F6" w:rsidRDefault="00476D1A" w:rsidP="00B8230F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There is no</w:t>
      </w:r>
      <w:r w:rsidR="00B8230F">
        <w:rPr>
          <w:rFonts w:ascii="Calibri" w:hAnsi="Calibri" w:cs="Arial"/>
          <w:color w:val="000000"/>
        </w:rPr>
        <w:t xml:space="preserve"> quarterly deductible </w:t>
      </w:r>
      <w:r>
        <w:rPr>
          <w:rFonts w:ascii="Calibri" w:hAnsi="Calibri" w:cs="Arial"/>
          <w:color w:val="000000"/>
        </w:rPr>
        <w:t xml:space="preserve">for categories N1 and N2.  Prescriptions are classified by levels. Members pay </w:t>
      </w:r>
      <w:r w:rsidR="00B8230F" w:rsidRPr="00075E61">
        <w:rPr>
          <w:rFonts w:ascii="Calibri" w:hAnsi="Calibri" w:cs="Arial"/>
          <w:color w:val="000000"/>
        </w:rPr>
        <w:t xml:space="preserve">the co-payments listed below for a 30-day supply of medications </w:t>
      </w:r>
      <w:r w:rsidR="00B8230F">
        <w:rPr>
          <w:rFonts w:ascii="Calibri" w:hAnsi="Calibri" w:cs="Arial"/>
          <w:color w:val="000000"/>
        </w:rPr>
        <w:t>purchased at a retail pharmacy or a 90-day supply purchased through mail order.</w:t>
      </w:r>
      <w:r w:rsidR="00616912">
        <w:rPr>
          <w:rFonts w:ascii="Calibri" w:hAnsi="Calibri" w:cs="Arial"/>
          <w:color w:val="000000"/>
        </w:rPr>
        <w:t xml:space="preserve">  </w:t>
      </w:r>
    </w:p>
    <w:p w14:paraId="68229AA6" w14:textId="42426DF2" w:rsidR="00B8230F" w:rsidRDefault="00B8230F" w:rsidP="00B8230F">
      <w:pPr>
        <w:rPr>
          <w:rFonts w:ascii="Calibri" w:hAnsi="Calibri" w:cs="Arial"/>
          <w:color w:val="000000"/>
        </w:rPr>
      </w:pPr>
      <w:r w:rsidRPr="00075E61">
        <w:rPr>
          <w:rFonts w:ascii="Calibri" w:hAnsi="Calibri" w:cs="Arial"/>
          <w:color w:val="000000"/>
        </w:rPr>
        <w:lastRenderedPageBreak/>
        <w:t>And once members reach their out-of-pocket spending lim</w:t>
      </w:r>
      <w:r w:rsidR="00476D1A">
        <w:rPr>
          <w:rFonts w:ascii="Calibri" w:hAnsi="Calibri" w:cs="Arial"/>
          <w:color w:val="000000"/>
        </w:rPr>
        <w:t>it, Prescription Advantage cover</w:t>
      </w:r>
      <w:r w:rsidR="00616912">
        <w:rPr>
          <w:rFonts w:ascii="Calibri" w:hAnsi="Calibri" w:cs="Arial"/>
          <w:color w:val="000000"/>
        </w:rPr>
        <w:t>s</w:t>
      </w:r>
      <w:r w:rsidR="00476D1A">
        <w:rPr>
          <w:rFonts w:ascii="Calibri" w:hAnsi="Calibri" w:cs="Arial"/>
          <w:color w:val="000000"/>
        </w:rPr>
        <w:t xml:space="preserve"> the</w:t>
      </w:r>
      <w:r w:rsidRPr="00075E61">
        <w:rPr>
          <w:rFonts w:ascii="Calibri" w:hAnsi="Calibri" w:cs="Arial"/>
          <w:color w:val="000000"/>
        </w:rPr>
        <w:t xml:space="preserve"> </w:t>
      </w:r>
      <w:r w:rsidR="00476D1A">
        <w:rPr>
          <w:rFonts w:ascii="Calibri" w:hAnsi="Calibri" w:cs="Arial"/>
          <w:color w:val="000000"/>
        </w:rPr>
        <w:t xml:space="preserve">prescription </w:t>
      </w:r>
      <w:r w:rsidRPr="00075E61">
        <w:rPr>
          <w:rFonts w:ascii="Calibri" w:hAnsi="Calibri" w:cs="Arial"/>
          <w:color w:val="000000"/>
        </w:rPr>
        <w:t>co-payments for the remainder of the plan year</w:t>
      </w:r>
      <w:r>
        <w:rPr>
          <w:rFonts w:ascii="Calibri" w:hAnsi="Calibri" w:cs="Arial"/>
          <w:color w:val="000000"/>
        </w:rPr>
        <w:t xml:space="preserve"> for all covered drugs</w:t>
      </w:r>
      <w:r w:rsidRPr="00075E61">
        <w:rPr>
          <w:rFonts w:ascii="Calibri" w:hAnsi="Calibri" w:cs="Arial"/>
          <w:color w:val="000000"/>
        </w:rPr>
        <w:t>.</w:t>
      </w:r>
    </w:p>
    <w:p w14:paraId="1293B7B0" w14:textId="77777777" w:rsidR="00B8230F" w:rsidRDefault="00B8230F" w:rsidP="00B8230F">
      <w:pPr>
        <w:rPr>
          <w:rFonts w:ascii="Calibri" w:hAnsi="Calibri" w:cs="Arial"/>
          <w:color w:val="000000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207"/>
        <w:gridCol w:w="864"/>
        <w:gridCol w:w="864"/>
        <w:gridCol w:w="864"/>
        <w:gridCol w:w="864"/>
        <w:gridCol w:w="864"/>
        <w:gridCol w:w="864"/>
        <w:gridCol w:w="1745"/>
      </w:tblGrid>
      <w:tr w:rsidR="00B8230F" w:rsidRPr="00075E61" w14:paraId="3F2D0B2B" w14:textId="77777777" w:rsidTr="001056EC">
        <w:trPr>
          <w:trHeight w:val="226"/>
          <w:jc w:val="center"/>
        </w:trPr>
        <w:tc>
          <w:tcPr>
            <w:tcW w:w="1035" w:type="dxa"/>
            <w:vMerge w:val="restart"/>
            <w:shd w:val="clear" w:color="auto" w:fill="auto"/>
            <w:vAlign w:val="center"/>
          </w:tcPr>
          <w:p w14:paraId="47FA8532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207" w:type="dxa"/>
            <w:vMerge w:val="restart"/>
            <w:vAlign w:val="center"/>
          </w:tcPr>
          <w:p w14:paraId="70D4BA16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Quarterly Deductible</w:t>
            </w: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14:paraId="2BF3BF8D" w14:textId="77777777" w:rsidR="00B8230F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Retail co-payments</w:t>
            </w:r>
          </w:p>
          <w:p w14:paraId="41084AE1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C6280B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30-day supply</w:t>
            </w: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14:paraId="762D7E97" w14:textId="77777777" w:rsidR="00B8230F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Brand Name co-payments</w:t>
            </w:r>
          </w:p>
          <w:p w14:paraId="4A5E536D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C6280B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90-day supply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</w:tcPr>
          <w:p w14:paraId="1FB35E15" w14:textId="77777777" w:rsidR="00B8230F" w:rsidRPr="00075E61" w:rsidRDefault="00D376CD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 xml:space="preserve">Out </w:t>
            </w:r>
            <w:r w:rsidR="00B8230F"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of pocket spending limit</w:t>
            </w:r>
          </w:p>
        </w:tc>
      </w:tr>
      <w:tr w:rsidR="00B8230F" w:rsidRPr="00075E61" w14:paraId="6F326ABB" w14:textId="77777777" w:rsidTr="001056EC">
        <w:trPr>
          <w:trHeight w:val="288"/>
          <w:jc w:val="center"/>
        </w:trPr>
        <w:tc>
          <w:tcPr>
            <w:tcW w:w="1035" w:type="dxa"/>
            <w:vMerge/>
            <w:shd w:val="clear" w:color="auto" w:fill="auto"/>
            <w:vAlign w:val="center"/>
          </w:tcPr>
          <w:p w14:paraId="3E124BA9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vMerge/>
            <w:vAlign w:val="center"/>
          </w:tcPr>
          <w:p w14:paraId="5EED6078" w14:textId="77777777" w:rsidR="00B8230F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39ABFC6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2BBE325" w14:textId="77777777" w:rsidR="00B8230F" w:rsidRPr="00075E61" w:rsidDel="003E1D7D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D0608F0" w14:textId="77777777" w:rsidR="00B8230F" w:rsidRPr="00C6280B" w:rsidDel="003E1D7D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C6280B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B91BAD3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0B9101D" w14:textId="77777777" w:rsidR="00B8230F" w:rsidRPr="00075E61" w:rsidDel="003E1D7D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6ABEBBF" w14:textId="77777777" w:rsidR="00B8230F" w:rsidRPr="00075E61" w:rsidDel="003E1D7D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2C8F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3</w:t>
            </w:r>
          </w:p>
        </w:tc>
        <w:tc>
          <w:tcPr>
            <w:tcW w:w="1745" w:type="dxa"/>
            <w:vMerge/>
            <w:shd w:val="clear" w:color="auto" w:fill="auto"/>
            <w:vAlign w:val="center"/>
          </w:tcPr>
          <w:p w14:paraId="1C7FD59B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8230F" w:rsidRPr="00075E61" w14:paraId="41702E1A" w14:textId="77777777" w:rsidTr="001056EC">
        <w:trPr>
          <w:trHeight w:val="288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7C357673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N1</w:t>
            </w:r>
          </w:p>
        </w:tc>
        <w:tc>
          <w:tcPr>
            <w:tcW w:w="1207" w:type="dxa"/>
            <w:vAlign w:val="center"/>
          </w:tcPr>
          <w:p w14:paraId="2A0E16FC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994891A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25C9631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4FAB76F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$40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15BEACC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E4B8D45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$36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3775EE4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$80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5802DF7" w14:textId="23351EBC" w:rsidR="00B8230F" w:rsidRPr="00075E61" w:rsidRDefault="00B8230F" w:rsidP="00780AA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5055E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9</w:t>
            </w:r>
            <w:r w:rsidR="00DA558E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85</w:t>
            </w:r>
          </w:p>
        </w:tc>
      </w:tr>
      <w:tr w:rsidR="00B8230F" w:rsidRPr="00075E61" w14:paraId="2990B92E" w14:textId="77777777" w:rsidTr="001056EC">
        <w:trPr>
          <w:trHeight w:val="288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07A57F54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N2</w:t>
            </w:r>
          </w:p>
        </w:tc>
        <w:tc>
          <w:tcPr>
            <w:tcW w:w="1207" w:type="dxa"/>
            <w:vAlign w:val="center"/>
          </w:tcPr>
          <w:p w14:paraId="731271DC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5A6F58B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1268946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E6D099D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$40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81694F2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55CB146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$36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009AE76" w14:textId="77777777" w:rsidR="00B8230F" w:rsidRPr="00075E61" w:rsidRDefault="00B8230F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$80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E76AB25" w14:textId="2130B4E7" w:rsidR="00B8230F" w:rsidRPr="00075E61" w:rsidRDefault="00B8230F" w:rsidP="00780AA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5055E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1,</w:t>
            </w:r>
            <w:r w:rsidR="00DA558E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970</w:t>
            </w:r>
          </w:p>
        </w:tc>
      </w:tr>
    </w:tbl>
    <w:p w14:paraId="301CF49A" w14:textId="77777777" w:rsidR="00616912" w:rsidRDefault="00616912" w:rsidP="00476D1A">
      <w:pPr>
        <w:autoSpaceDE w:val="0"/>
        <w:autoSpaceDN w:val="0"/>
        <w:adjustRightInd w:val="0"/>
        <w:rPr>
          <w:rFonts w:ascii="Calibri" w:hAnsi="Calibri" w:cs="Arial"/>
          <w:b/>
          <w:bCs/>
          <w:i/>
          <w:color w:val="000000"/>
        </w:rPr>
      </w:pPr>
    </w:p>
    <w:p w14:paraId="61E07815" w14:textId="77777777" w:rsidR="00616912" w:rsidRDefault="00616912" w:rsidP="00476D1A">
      <w:pPr>
        <w:autoSpaceDE w:val="0"/>
        <w:autoSpaceDN w:val="0"/>
        <w:adjustRightInd w:val="0"/>
        <w:rPr>
          <w:rFonts w:ascii="Calibri" w:hAnsi="Calibri" w:cs="Arial"/>
          <w:b/>
          <w:bCs/>
          <w:i/>
          <w:color w:val="000000"/>
        </w:rPr>
      </w:pPr>
    </w:p>
    <w:p w14:paraId="7B6BAA0C" w14:textId="77777777" w:rsidR="00476D1A" w:rsidRDefault="00476D1A" w:rsidP="00476D1A">
      <w:pPr>
        <w:autoSpaceDE w:val="0"/>
        <w:autoSpaceDN w:val="0"/>
        <w:adjustRightInd w:val="0"/>
        <w:rPr>
          <w:rFonts w:ascii="Calibri" w:hAnsi="Calibri" w:cs="Arial"/>
          <w:b/>
          <w:bCs/>
          <w:i/>
          <w:color w:val="000000"/>
        </w:rPr>
      </w:pPr>
      <w:r w:rsidRPr="00B8230F">
        <w:rPr>
          <w:rFonts w:ascii="Calibri" w:hAnsi="Calibri" w:cs="Arial"/>
          <w:b/>
          <w:bCs/>
          <w:i/>
          <w:color w:val="000000"/>
        </w:rPr>
        <w:t>Membership Categories N</w:t>
      </w:r>
      <w:r>
        <w:rPr>
          <w:rFonts w:ascii="Calibri" w:hAnsi="Calibri" w:cs="Arial"/>
          <w:b/>
          <w:bCs/>
          <w:i/>
          <w:color w:val="000000"/>
        </w:rPr>
        <w:t>3, N4, N5, and N6</w:t>
      </w:r>
      <w:r w:rsidRPr="00B8230F">
        <w:rPr>
          <w:rFonts w:ascii="Calibri" w:hAnsi="Calibri" w:cs="Arial"/>
          <w:b/>
          <w:bCs/>
          <w:i/>
          <w:color w:val="000000"/>
        </w:rPr>
        <w:t>:</w:t>
      </w:r>
    </w:p>
    <w:p w14:paraId="6C678831" w14:textId="77777777" w:rsidR="00476D1A" w:rsidRDefault="00476D1A" w:rsidP="00476D1A">
      <w:pPr>
        <w:autoSpaceDE w:val="0"/>
        <w:autoSpaceDN w:val="0"/>
        <w:adjustRightInd w:val="0"/>
        <w:rPr>
          <w:rFonts w:ascii="Calibri" w:hAnsi="Calibri" w:cs="Arial"/>
          <w:b/>
          <w:bCs/>
          <w:i/>
          <w:color w:val="000000"/>
        </w:rPr>
      </w:pPr>
    </w:p>
    <w:tbl>
      <w:tblPr>
        <w:tblW w:w="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452"/>
        <w:gridCol w:w="2281"/>
      </w:tblGrid>
      <w:tr w:rsidR="0069124A" w:rsidRPr="00075E61" w14:paraId="26B32A58" w14:textId="77777777" w:rsidTr="00FA6C2E">
        <w:trPr>
          <w:trHeight w:val="288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AE0A720" w14:textId="77777777" w:rsidR="0069124A" w:rsidRPr="00075E61" w:rsidRDefault="0069124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7778630B" w14:textId="77777777" w:rsidR="0069124A" w:rsidRPr="00075E61" w:rsidRDefault="0069124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Income Single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07C96D4" w14:textId="77777777" w:rsidR="0069124A" w:rsidRPr="00075E61" w:rsidRDefault="0069124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Income Married</w:t>
            </w:r>
          </w:p>
        </w:tc>
      </w:tr>
      <w:tr w:rsidR="00021CB1" w:rsidRPr="00075E61" w14:paraId="032268EA" w14:textId="77777777" w:rsidTr="00021CB1">
        <w:trPr>
          <w:trHeight w:val="288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26C37F4" w14:textId="77777777" w:rsidR="00021CB1" w:rsidRPr="00075E6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N3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CAB5824" w14:textId="6AFE076E" w:rsidR="00021CB1" w:rsidRPr="00075E6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9,423</w:t>
            </w:r>
            <w:r w:rsidRP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5</w:t>
            </w:r>
            <w:r w:rsidRPr="009336F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614860" w14:textId="5C838E7E" w:rsidR="00021CB1" w:rsidRPr="00075E6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39,763 - 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47,588</w:t>
            </w:r>
          </w:p>
        </w:tc>
      </w:tr>
      <w:tr w:rsidR="00021CB1" w:rsidRPr="00075E61" w14:paraId="16EFBE10" w14:textId="77777777" w:rsidTr="00021CB1">
        <w:trPr>
          <w:trHeight w:val="288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A1F8AE9" w14:textId="77777777" w:rsidR="00021CB1" w:rsidRPr="00075E6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N4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20E571" w14:textId="63DAC87A" w:rsidR="00021CB1" w:rsidRPr="00075E6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35,214 - 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46,950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0ECD89" w14:textId="3DFE5090" w:rsidR="00021CB1" w:rsidRPr="00075E6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47,589 – 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63,450</w:t>
            </w:r>
          </w:p>
        </w:tc>
      </w:tr>
      <w:tr w:rsidR="00021CB1" w:rsidRPr="00075E61" w14:paraId="3F3A048C" w14:textId="77777777" w:rsidTr="00021CB1">
        <w:trPr>
          <w:trHeight w:val="288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65B359F" w14:textId="77777777" w:rsidR="00021CB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N5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4C503" w14:textId="5B49E415" w:rsidR="00021CB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46,951 – 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78,250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A70365" w14:textId="60658784" w:rsidR="00021CB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63,451 – 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105,750</w:t>
            </w:r>
          </w:p>
        </w:tc>
      </w:tr>
      <w:tr w:rsidR="00021CB1" w:rsidRPr="00075E61" w14:paraId="63F1B6EE" w14:textId="77777777" w:rsidTr="00021CB1">
        <w:trPr>
          <w:trHeight w:val="288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FCD33F2" w14:textId="77777777" w:rsidR="00021CB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N6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4E9085" w14:textId="09E651BF" w:rsidR="00021CB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78,251 or over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0B34B4" w14:textId="18E67783" w:rsidR="00021CB1" w:rsidRDefault="00021CB1" w:rsidP="00021CB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Pr="00021CB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105,751 or over</w:t>
            </w:r>
          </w:p>
        </w:tc>
      </w:tr>
    </w:tbl>
    <w:p w14:paraId="4B03A49F" w14:textId="77777777" w:rsidR="00476D1A" w:rsidRDefault="00476D1A" w:rsidP="00476D1A">
      <w:pPr>
        <w:autoSpaceDE w:val="0"/>
        <w:autoSpaceDN w:val="0"/>
        <w:adjustRightInd w:val="0"/>
        <w:rPr>
          <w:rFonts w:ascii="Calibri" w:hAnsi="Calibri" w:cs="Arial"/>
          <w:b/>
          <w:bCs/>
          <w:i/>
          <w:color w:val="000000"/>
        </w:rPr>
      </w:pPr>
    </w:p>
    <w:p w14:paraId="65CF51A2" w14:textId="77777777" w:rsidR="00476D1A" w:rsidRDefault="00476D1A" w:rsidP="00476D1A">
      <w:pPr>
        <w:autoSpaceDE w:val="0"/>
        <w:autoSpaceDN w:val="0"/>
        <w:adjustRightInd w:val="0"/>
        <w:rPr>
          <w:rFonts w:ascii="Calibri" w:hAnsi="Calibri" w:cs="Arial"/>
          <w:b/>
          <w:bCs/>
          <w:i/>
          <w:color w:val="000000"/>
        </w:rPr>
      </w:pPr>
      <w:r w:rsidRPr="00075E61">
        <w:rPr>
          <w:rFonts w:ascii="Calibri" w:hAnsi="Calibri" w:cs="Arial"/>
          <w:color w:val="000000"/>
        </w:rPr>
        <w:t xml:space="preserve">Members pay </w:t>
      </w:r>
      <w:r>
        <w:rPr>
          <w:rFonts w:ascii="Calibri" w:hAnsi="Calibri" w:cs="Arial"/>
          <w:color w:val="000000"/>
        </w:rPr>
        <w:t xml:space="preserve">a quarterly deductible and </w:t>
      </w:r>
      <w:r w:rsidRPr="00075E61">
        <w:rPr>
          <w:rFonts w:ascii="Calibri" w:hAnsi="Calibri" w:cs="Arial"/>
          <w:color w:val="000000"/>
        </w:rPr>
        <w:t xml:space="preserve">the co-payments listed below for a 30-day supply of medications </w:t>
      </w:r>
      <w:r>
        <w:rPr>
          <w:rFonts w:ascii="Calibri" w:hAnsi="Calibri" w:cs="Arial"/>
          <w:color w:val="000000"/>
        </w:rPr>
        <w:t xml:space="preserve">purchased at a retail pharmacy or a 90-day supply purchased through mail order.  Prescriptions are classified by levels.  </w:t>
      </w:r>
      <w:r w:rsidRPr="00075E61">
        <w:rPr>
          <w:rFonts w:ascii="Calibri" w:hAnsi="Calibri" w:cs="Arial"/>
          <w:color w:val="000000"/>
        </w:rPr>
        <w:t>And once members reach their out-of-pocket spending limit, Prescription Advantage cover</w:t>
      </w:r>
      <w:r w:rsidR="00616912">
        <w:rPr>
          <w:rFonts w:ascii="Calibri" w:hAnsi="Calibri" w:cs="Arial"/>
          <w:color w:val="000000"/>
        </w:rPr>
        <w:t>s</w:t>
      </w:r>
      <w:r w:rsidRPr="00075E61">
        <w:rPr>
          <w:rFonts w:ascii="Calibri" w:hAnsi="Calibri" w:cs="Arial"/>
          <w:color w:val="000000"/>
        </w:rPr>
        <w:t xml:space="preserve"> </w:t>
      </w:r>
      <w:r w:rsidR="00FC293D">
        <w:rPr>
          <w:rFonts w:ascii="Calibri" w:hAnsi="Calibri" w:cs="Arial"/>
          <w:color w:val="000000"/>
        </w:rPr>
        <w:t xml:space="preserve">the </w:t>
      </w:r>
      <w:r w:rsidRPr="00075E61">
        <w:rPr>
          <w:rFonts w:ascii="Calibri" w:hAnsi="Calibri" w:cs="Arial"/>
          <w:color w:val="000000"/>
        </w:rPr>
        <w:t>prescription co-payments for the remainder of the plan year</w:t>
      </w:r>
      <w:r>
        <w:rPr>
          <w:rFonts w:ascii="Calibri" w:hAnsi="Calibri" w:cs="Arial"/>
          <w:color w:val="000000"/>
        </w:rPr>
        <w:t xml:space="preserve"> for all covered drugs</w:t>
      </w:r>
      <w:r w:rsidRPr="00075E61">
        <w:rPr>
          <w:rFonts w:ascii="Calibri" w:hAnsi="Calibri" w:cs="Arial"/>
          <w:color w:val="000000"/>
        </w:rPr>
        <w:t>.</w:t>
      </w:r>
    </w:p>
    <w:p w14:paraId="5D7BA6F1" w14:textId="77777777" w:rsidR="00B8230F" w:rsidRPr="000D4F5C" w:rsidRDefault="00B8230F" w:rsidP="00B8230F">
      <w:pPr>
        <w:rPr>
          <w:rFonts w:ascii="Calibri" w:hAnsi="Calibri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207"/>
        <w:gridCol w:w="864"/>
        <w:gridCol w:w="864"/>
        <w:gridCol w:w="864"/>
        <w:gridCol w:w="864"/>
        <w:gridCol w:w="864"/>
        <w:gridCol w:w="864"/>
        <w:gridCol w:w="1745"/>
      </w:tblGrid>
      <w:tr w:rsidR="00476D1A" w:rsidRPr="00075E61" w14:paraId="4CEC406C" w14:textId="77777777" w:rsidTr="001056EC">
        <w:trPr>
          <w:trHeight w:val="226"/>
          <w:jc w:val="center"/>
        </w:trPr>
        <w:tc>
          <w:tcPr>
            <w:tcW w:w="1035" w:type="dxa"/>
            <w:vMerge w:val="restart"/>
            <w:shd w:val="clear" w:color="auto" w:fill="auto"/>
            <w:vAlign w:val="center"/>
          </w:tcPr>
          <w:p w14:paraId="6BC04563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207" w:type="dxa"/>
            <w:vMerge w:val="restart"/>
            <w:vAlign w:val="center"/>
          </w:tcPr>
          <w:p w14:paraId="4A32DF00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Quarterly Deductible</w:t>
            </w: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14:paraId="1CA1DC8B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Retail co-payments</w:t>
            </w:r>
          </w:p>
          <w:p w14:paraId="0896764C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D62C8F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30-day supply</w:t>
            </w: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14:paraId="0F450520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Brand Name co-payments</w:t>
            </w:r>
          </w:p>
          <w:p w14:paraId="65E242FC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D62C8F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90-day supply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</w:tcPr>
          <w:p w14:paraId="3430BDC0" w14:textId="77777777" w:rsidR="00476D1A" w:rsidRPr="00075E61" w:rsidRDefault="00476D1A" w:rsidP="00D376C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Out</w:t>
            </w:r>
            <w:r w:rsidR="00D376CD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75E61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of pocket spending limit</w:t>
            </w:r>
          </w:p>
        </w:tc>
      </w:tr>
      <w:tr w:rsidR="00476D1A" w:rsidRPr="00075E61" w14:paraId="23AA6610" w14:textId="77777777" w:rsidTr="001056EC">
        <w:trPr>
          <w:trHeight w:val="288"/>
          <w:jc w:val="center"/>
        </w:trPr>
        <w:tc>
          <w:tcPr>
            <w:tcW w:w="1035" w:type="dxa"/>
            <w:vMerge/>
            <w:shd w:val="clear" w:color="auto" w:fill="auto"/>
            <w:vAlign w:val="center"/>
          </w:tcPr>
          <w:p w14:paraId="1E7048A0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vMerge/>
            <w:vAlign w:val="center"/>
          </w:tcPr>
          <w:p w14:paraId="549EF059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0777872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2549FC1" w14:textId="77777777" w:rsidR="00476D1A" w:rsidRPr="00075E61" w:rsidDel="003E1D7D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3819025" w14:textId="77777777" w:rsidR="00476D1A" w:rsidRPr="00D62C8F" w:rsidDel="003E1D7D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D62C8F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C83BDE6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518EE1A" w14:textId="77777777" w:rsidR="00476D1A" w:rsidRPr="00075E61" w:rsidDel="003E1D7D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8735B92" w14:textId="77777777" w:rsidR="00476D1A" w:rsidRPr="00075E61" w:rsidDel="003E1D7D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2C8F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Level 3</w:t>
            </w:r>
          </w:p>
        </w:tc>
        <w:tc>
          <w:tcPr>
            <w:tcW w:w="1745" w:type="dxa"/>
            <w:vMerge/>
            <w:shd w:val="clear" w:color="auto" w:fill="auto"/>
            <w:vAlign w:val="center"/>
          </w:tcPr>
          <w:p w14:paraId="5C8CE141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76D1A" w:rsidRPr="00075E61" w14:paraId="38ACBEDC" w14:textId="77777777" w:rsidTr="001056EC">
        <w:trPr>
          <w:trHeight w:val="288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5B1A396B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N3</w:t>
            </w:r>
          </w:p>
        </w:tc>
        <w:tc>
          <w:tcPr>
            <w:tcW w:w="1207" w:type="dxa"/>
            <w:vAlign w:val="center"/>
          </w:tcPr>
          <w:p w14:paraId="1819B443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$65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D252184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483A11E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A54F3C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8C8BF69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$50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863EBDF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C5CA3DB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$60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906B3DE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$100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12F2509" w14:textId="7DB285C4" w:rsidR="00476D1A" w:rsidRPr="00075E61" w:rsidRDefault="00476D1A" w:rsidP="003078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5055E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2,</w:t>
            </w:r>
            <w:r w:rsidR="00D97B35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740</w:t>
            </w:r>
          </w:p>
        </w:tc>
      </w:tr>
      <w:tr w:rsidR="00476D1A" w:rsidRPr="00075E61" w14:paraId="1A744D84" w14:textId="77777777" w:rsidTr="001056EC">
        <w:trPr>
          <w:trHeight w:val="288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5622C9AC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N4</w:t>
            </w:r>
          </w:p>
        </w:tc>
        <w:tc>
          <w:tcPr>
            <w:tcW w:w="1207" w:type="dxa"/>
            <w:vAlign w:val="center"/>
          </w:tcPr>
          <w:p w14:paraId="0F9FBDD4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$110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E422888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B19E44A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A54F3C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B57C087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$50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081C61F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D9A6D3F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$60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85E0FDC" w14:textId="77777777" w:rsidR="00476D1A" w:rsidRPr="00075E61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$100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B933C12" w14:textId="2D35251D" w:rsidR="00476D1A" w:rsidRPr="00075E61" w:rsidRDefault="00476D1A" w:rsidP="003078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5055E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3,</w:t>
            </w:r>
            <w:r w:rsidR="00D97B35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280</w:t>
            </w:r>
          </w:p>
        </w:tc>
      </w:tr>
      <w:tr w:rsidR="00476D1A" w:rsidRPr="00075E61" w14:paraId="42C233BB" w14:textId="77777777" w:rsidTr="001056EC">
        <w:trPr>
          <w:trHeight w:val="288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7ACE85A9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N5</w:t>
            </w:r>
          </w:p>
        </w:tc>
        <w:tc>
          <w:tcPr>
            <w:tcW w:w="1207" w:type="dxa"/>
            <w:vAlign w:val="center"/>
          </w:tcPr>
          <w:p w14:paraId="5FEA93E3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$220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5385018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C658063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A54F3C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CFB1D5E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$50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8A2A352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2606A84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$60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7E308BE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$100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BD3431C" w14:textId="7AC719F3" w:rsidR="00476D1A" w:rsidRPr="00075E61" w:rsidRDefault="00476D1A" w:rsidP="003078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5055E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4,</w:t>
            </w:r>
            <w:r w:rsidR="00D97B35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375</w:t>
            </w:r>
          </w:p>
        </w:tc>
      </w:tr>
      <w:tr w:rsidR="00476D1A" w:rsidRPr="00075E61" w14:paraId="11915D32" w14:textId="77777777" w:rsidTr="001056EC">
        <w:trPr>
          <w:trHeight w:val="288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2F476D5E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N6</w:t>
            </w:r>
          </w:p>
        </w:tc>
        <w:tc>
          <w:tcPr>
            <w:tcW w:w="1207" w:type="dxa"/>
            <w:vAlign w:val="center"/>
          </w:tcPr>
          <w:p w14:paraId="623B8038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$350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FB2D2B7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A4A7F50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A54F3C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702E8D2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$50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5AA8214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$24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94CFF2C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$60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9E626E2" w14:textId="77777777" w:rsidR="00476D1A" w:rsidRDefault="00476D1A" w:rsidP="001056E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$100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D6E7527" w14:textId="766448E0" w:rsidR="00476D1A" w:rsidRPr="00075E61" w:rsidRDefault="00476D1A" w:rsidP="003078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$</w:t>
            </w:r>
            <w:r w:rsidR="00D97B35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7</w:t>
            </w:r>
            <w:r w:rsidR="005055E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,</w:t>
            </w:r>
            <w:r w:rsidR="00D97B35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290</w:t>
            </w:r>
          </w:p>
        </w:tc>
      </w:tr>
    </w:tbl>
    <w:p w14:paraId="10B0FCBE" w14:textId="77777777" w:rsidR="00476D1A" w:rsidRPr="000D4F5C" w:rsidRDefault="00476D1A" w:rsidP="00B8230F">
      <w:pPr>
        <w:rPr>
          <w:rFonts w:ascii="Calibri" w:hAnsi="Calibri"/>
        </w:rPr>
      </w:pPr>
    </w:p>
    <w:p w14:paraId="70DCB3A0" w14:textId="77777777" w:rsidR="00476D1A" w:rsidRPr="000D4F5C" w:rsidRDefault="00476D1A" w:rsidP="00B8230F">
      <w:pPr>
        <w:rPr>
          <w:rFonts w:ascii="Calibri" w:hAnsi="Calibri"/>
        </w:rPr>
      </w:pPr>
    </w:p>
    <w:p w14:paraId="35388C6B" w14:textId="60477713" w:rsidR="009336F6" w:rsidRDefault="00476D1A" w:rsidP="00B8230F">
      <w:pPr>
        <w:rPr>
          <w:rFonts w:ascii="Calibri" w:hAnsi="Calibri"/>
          <w:b/>
        </w:rPr>
      </w:pPr>
      <w:r w:rsidRPr="000D4F5C">
        <w:rPr>
          <w:rFonts w:ascii="Calibri" w:hAnsi="Calibri"/>
          <w:b/>
        </w:rPr>
        <w:t>For more information</w:t>
      </w:r>
      <w:r w:rsidR="00292E3A">
        <w:rPr>
          <w:rFonts w:ascii="Calibri" w:hAnsi="Calibri"/>
          <w:b/>
        </w:rPr>
        <w:t>,</w:t>
      </w:r>
      <w:r w:rsidR="009336F6">
        <w:rPr>
          <w:rFonts w:ascii="Calibri" w:hAnsi="Calibri"/>
          <w:b/>
        </w:rPr>
        <w:t xml:space="preserve"> you can reach </w:t>
      </w:r>
      <w:r w:rsidRPr="000D4F5C">
        <w:rPr>
          <w:rFonts w:ascii="Calibri" w:hAnsi="Calibri"/>
          <w:b/>
        </w:rPr>
        <w:t>Prescription Advantage Customer Service:</w:t>
      </w:r>
      <w:r w:rsidR="009336F6">
        <w:rPr>
          <w:rFonts w:ascii="Calibri" w:hAnsi="Calibri"/>
          <w:b/>
        </w:rPr>
        <w:t xml:space="preserve"> </w:t>
      </w:r>
    </w:p>
    <w:p w14:paraId="2602CE3D" w14:textId="77777777" w:rsidR="009336F6" w:rsidRDefault="009336F6" w:rsidP="009336F6">
      <w:pPr>
        <w:jc w:val="both"/>
        <w:rPr>
          <w:rFonts w:ascii="Calibri" w:hAnsi="Calibri"/>
          <w:b/>
        </w:rPr>
      </w:pPr>
    </w:p>
    <w:p w14:paraId="578F8A68" w14:textId="4A7227F0" w:rsidR="009336F6" w:rsidRPr="009336F6" w:rsidRDefault="009336F6" w:rsidP="009336F6">
      <w:pPr>
        <w:pStyle w:val="ListParagraph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9336F6">
        <w:rPr>
          <w:rFonts w:ascii="Calibri" w:hAnsi="Calibri"/>
        </w:rPr>
        <w:t xml:space="preserve">y phone </w:t>
      </w:r>
      <w:r>
        <w:rPr>
          <w:rFonts w:ascii="Calibri" w:hAnsi="Calibri"/>
        </w:rPr>
        <w:t>at</w:t>
      </w:r>
      <w:r w:rsidR="00292E3A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55126B" w:rsidRPr="009336F6">
        <w:rPr>
          <w:rFonts w:ascii="Calibri" w:hAnsi="Calibri"/>
        </w:rPr>
        <w:t>1-800-243-4636</w:t>
      </w:r>
      <w:r w:rsidRPr="009336F6">
        <w:rPr>
          <w:rFonts w:ascii="Calibri" w:hAnsi="Calibri"/>
        </w:rPr>
        <w:t xml:space="preserve"> </w:t>
      </w:r>
    </w:p>
    <w:p w14:paraId="798616C9" w14:textId="53A5127C" w:rsidR="0072457F" w:rsidRPr="009336F6" w:rsidRDefault="00292E3A" w:rsidP="009336F6">
      <w:pPr>
        <w:pStyle w:val="ListParagraph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Dial</w:t>
      </w:r>
      <w:r w:rsidR="009336F6">
        <w:rPr>
          <w:rFonts w:ascii="Calibri" w:hAnsi="Calibri"/>
        </w:rPr>
        <w:t xml:space="preserve"> </w:t>
      </w:r>
      <w:r w:rsidR="009336F6" w:rsidRPr="009336F6">
        <w:rPr>
          <w:rFonts w:ascii="Calibri" w:hAnsi="Calibri"/>
        </w:rPr>
        <w:t>711</w:t>
      </w:r>
      <w:r>
        <w:rPr>
          <w:rFonts w:ascii="Calibri" w:hAnsi="Calibri"/>
        </w:rPr>
        <w:t xml:space="preserve"> to use</w:t>
      </w:r>
      <w:r w:rsidR="009336F6" w:rsidRPr="009336F6">
        <w:rPr>
          <w:rFonts w:ascii="Calibri" w:hAnsi="Calibri"/>
        </w:rPr>
        <w:t xml:space="preserve"> </w:t>
      </w:r>
      <w:r w:rsidR="00476D1A" w:rsidRPr="009336F6">
        <w:rPr>
          <w:rFonts w:ascii="Calibri" w:hAnsi="Calibri"/>
        </w:rPr>
        <w:t>TTY</w:t>
      </w:r>
      <w:r w:rsidR="009336F6" w:rsidRPr="009336F6">
        <w:rPr>
          <w:rFonts w:ascii="Calibri" w:hAnsi="Calibri"/>
        </w:rPr>
        <w:t xml:space="preserve"> for the deaf or hard of hearing</w:t>
      </w:r>
    </w:p>
    <w:p w14:paraId="28251A14" w14:textId="1C98EEE2" w:rsidR="0072457F" w:rsidRPr="009336F6" w:rsidRDefault="009336F6" w:rsidP="009336F6">
      <w:pPr>
        <w:pStyle w:val="ListParagraph"/>
        <w:numPr>
          <w:ilvl w:val="0"/>
          <w:numId w:val="5"/>
        </w:numPr>
        <w:jc w:val="both"/>
        <w:rPr>
          <w:rFonts w:ascii="Calibri" w:hAnsi="Calibri"/>
        </w:rPr>
      </w:pPr>
      <w:r>
        <w:t xml:space="preserve">Online at: </w:t>
      </w:r>
      <w:hyperlink r:id="rId5" w:history="1">
        <w:r w:rsidRPr="009336F6">
          <w:rPr>
            <w:rStyle w:val="Hyperlink"/>
            <w:rFonts w:ascii="Calibri" w:hAnsi="Calibri"/>
          </w:rPr>
          <w:t>www.prescriptionadvantagema.org</w:t>
        </w:r>
      </w:hyperlink>
    </w:p>
    <w:p w14:paraId="32662AE3" w14:textId="54AECFBA" w:rsidR="00476D1A" w:rsidRPr="000D4F5C" w:rsidRDefault="00476D1A" w:rsidP="009336F6">
      <w:pPr>
        <w:jc w:val="both"/>
        <w:rPr>
          <w:rFonts w:ascii="Calibri" w:hAnsi="Calibri"/>
        </w:rPr>
      </w:pPr>
    </w:p>
    <w:sectPr w:rsidR="00476D1A" w:rsidRPr="000D4F5C" w:rsidSect="00EC5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A2AD2"/>
    <w:multiLevelType w:val="hybridMultilevel"/>
    <w:tmpl w:val="DF0E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70E8"/>
    <w:multiLevelType w:val="hybridMultilevel"/>
    <w:tmpl w:val="9D6EF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60586"/>
    <w:multiLevelType w:val="hybridMultilevel"/>
    <w:tmpl w:val="06BE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73824"/>
    <w:multiLevelType w:val="hybridMultilevel"/>
    <w:tmpl w:val="04C2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FB9"/>
    <w:multiLevelType w:val="hybridMultilevel"/>
    <w:tmpl w:val="5CB639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683594">
    <w:abstractNumId w:val="4"/>
  </w:num>
  <w:num w:numId="2" w16cid:durableId="1614550590">
    <w:abstractNumId w:val="1"/>
  </w:num>
  <w:num w:numId="3" w16cid:durableId="2132047918">
    <w:abstractNumId w:val="2"/>
  </w:num>
  <w:num w:numId="4" w16cid:durableId="2025741758">
    <w:abstractNumId w:val="0"/>
  </w:num>
  <w:num w:numId="5" w16cid:durableId="143158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3E"/>
    <w:rsid w:val="00021CB1"/>
    <w:rsid w:val="000548AE"/>
    <w:rsid w:val="00065A93"/>
    <w:rsid w:val="0007448F"/>
    <w:rsid w:val="0008324E"/>
    <w:rsid w:val="000C6AD2"/>
    <w:rsid w:val="000D4F5C"/>
    <w:rsid w:val="000D5486"/>
    <w:rsid w:val="001015B8"/>
    <w:rsid w:val="001056EC"/>
    <w:rsid w:val="00107B56"/>
    <w:rsid w:val="001554F0"/>
    <w:rsid w:val="00183CCA"/>
    <w:rsid w:val="001D364F"/>
    <w:rsid w:val="001F04A0"/>
    <w:rsid w:val="00200A15"/>
    <w:rsid w:val="0020663D"/>
    <w:rsid w:val="00224F58"/>
    <w:rsid w:val="00240F6B"/>
    <w:rsid w:val="002477FD"/>
    <w:rsid w:val="00292E3A"/>
    <w:rsid w:val="002B04DA"/>
    <w:rsid w:val="002C06A6"/>
    <w:rsid w:val="002C0C62"/>
    <w:rsid w:val="002E042B"/>
    <w:rsid w:val="002F069F"/>
    <w:rsid w:val="002F1EF0"/>
    <w:rsid w:val="0030785B"/>
    <w:rsid w:val="00343FD5"/>
    <w:rsid w:val="0038354F"/>
    <w:rsid w:val="0040358C"/>
    <w:rsid w:val="00444D1C"/>
    <w:rsid w:val="00455277"/>
    <w:rsid w:val="00476D1A"/>
    <w:rsid w:val="004C222B"/>
    <w:rsid w:val="004D56F4"/>
    <w:rsid w:val="004E7414"/>
    <w:rsid w:val="005055E2"/>
    <w:rsid w:val="0050778C"/>
    <w:rsid w:val="0055115E"/>
    <w:rsid w:val="0055126B"/>
    <w:rsid w:val="005A0831"/>
    <w:rsid w:val="005D70E1"/>
    <w:rsid w:val="005F2D6D"/>
    <w:rsid w:val="005F56D7"/>
    <w:rsid w:val="00616912"/>
    <w:rsid w:val="006262E5"/>
    <w:rsid w:val="00651731"/>
    <w:rsid w:val="00686D4E"/>
    <w:rsid w:val="0069124A"/>
    <w:rsid w:val="006A5666"/>
    <w:rsid w:val="006E56FC"/>
    <w:rsid w:val="0072457F"/>
    <w:rsid w:val="00740AE6"/>
    <w:rsid w:val="007655C3"/>
    <w:rsid w:val="00772813"/>
    <w:rsid w:val="00780AA0"/>
    <w:rsid w:val="00787B21"/>
    <w:rsid w:val="007B3164"/>
    <w:rsid w:val="007C4A38"/>
    <w:rsid w:val="007C553E"/>
    <w:rsid w:val="007D5A4C"/>
    <w:rsid w:val="00836AFF"/>
    <w:rsid w:val="008415C2"/>
    <w:rsid w:val="008770FD"/>
    <w:rsid w:val="008869CE"/>
    <w:rsid w:val="0089186A"/>
    <w:rsid w:val="008C6A56"/>
    <w:rsid w:val="008D1E0F"/>
    <w:rsid w:val="008F3E29"/>
    <w:rsid w:val="0090465A"/>
    <w:rsid w:val="009336F6"/>
    <w:rsid w:val="00956D18"/>
    <w:rsid w:val="00974BF0"/>
    <w:rsid w:val="00A54F3C"/>
    <w:rsid w:val="00A80002"/>
    <w:rsid w:val="00A8401A"/>
    <w:rsid w:val="00AE3EC7"/>
    <w:rsid w:val="00B8230F"/>
    <w:rsid w:val="00BB7C3E"/>
    <w:rsid w:val="00BC40BA"/>
    <w:rsid w:val="00C17A79"/>
    <w:rsid w:val="00C9271A"/>
    <w:rsid w:val="00CA18F7"/>
    <w:rsid w:val="00CD4339"/>
    <w:rsid w:val="00CD5257"/>
    <w:rsid w:val="00D17848"/>
    <w:rsid w:val="00D376CD"/>
    <w:rsid w:val="00D61CB7"/>
    <w:rsid w:val="00D97B35"/>
    <w:rsid w:val="00DA558E"/>
    <w:rsid w:val="00DC605D"/>
    <w:rsid w:val="00DD2E6F"/>
    <w:rsid w:val="00E076B4"/>
    <w:rsid w:val="00E34946"/>
    <w:rsid w:val="00E55F6F"/>
    <w:rsid w:val="00E94010"/>
    <w:rsid w:val="00EA75E0"/>
    <w:rsid w:val="00EB19C7"/>
    <w:rsid w:val="00EC07CE"/>
    <w:rsid w:val="00EC5C5E"/>
    <w:rsid w:val="00EE2B78"/>
    <w:rsid w:val="00EE75AE"/>
    <w:rsid w:val="00F1430B"/>
    <w:rsid w:val="00F335E4"/>
    <w:rsid w:val="00FA0AAA"/>
    <w:rsid w:val="00FA6C2E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9717"/>
  <w15:chartTrackingRefBased/>
  <w15:docId w15:val="{F63D8646-5E7E-4EE4-9404-01BDB7A8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8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5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30F"/>
    <w:pPr>
      <w:ind w:left="720"/>
    </w:pPr>
  </w:style>
  <w:style w:type="character" w:styleId="Hyperlink">
    <w:name w:val="Hyperlink"/>
    <w:uiPriority w:val="99"/>
    <w:unhideWhenUsed/>
    <w:rsid w:val="0072457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7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6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76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6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76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5486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scriptionadvantage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3495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http://www.prescriptionadvantagema.org/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Maria</dc:creator>
  <cp:keywords/>
  <cp:lastModifiedBy>Terestre, Donna</cp:lastModifiedBy>
  <cp:revision>8</cp:revision>
  <dcterms:created xsi:type="dcterms:W3CDTF">2022-10-04T17:05:00Z</dcterms:created>
  <dcterms:modified xsi:type="dcterms:W3CDTF">2025-02-05T13:26:00Z</dcterms:modified>
</cp:coreProperties>
</file>